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19211" w14:textId="77777777" w:rsidR="005141BA" w:rsidRPr="00684A55" w:rsidRDefault="00684A55">
      <w:r w:rsidRPr="00684A55">
        <w:t>New EU/China document (test phase)</w:t>
      </w:r>
      <w:bookmarkStart w:id="0" w:name="_GoBack"/>
      <w:bookmarkEnd w:id="0"/>
    </w:p>
    <w:sectPr w:rsidR="005141BA" w:rsidRPr="00684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55"/>
    <w:rsid w:val="005141BA"/>
    <w:rsid w:val="00684A55"/>
    <w:rsid w:val="00F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4575"/>
  <w15:chartTrackingRefBased/>
  <w15:docId w15:val="{05EB6CC0-4A4D-4C37-BAC4-74B150D6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Schouenborg</dc:creator>
  <cp:keywords/>
  <dc:description/>
  <cp:lastModifiedBy>Jacob Schouenborg</cp:lastModifiedBy>
  <cp:revision>1</cp:revision>
  <dcterms:created xsi:type="dcterms:W3CDTF">2019-06-06T12:18:00Z</dcterms:created>
  <dcterms:modified xsi:type="dcterms:W3CDTF">2019-06-06T12:19:00Z</dcterms:modified>
</cp:coreProperties>
</file>